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202" w:rsidRPr="00185202" w:rsidRDefault="00185202" w:rsidP="00185202">
      <w:pPr>
        <w:spacing w:after="0" w:line="240" w:lineRule="auto"/>
        <w:jc w:val="both"/>
        <w:rPr>
          <w:rFonts w:ascii="Times New Roman" w:eastAsia="Times New Roman" w:hAnsi="Times New Roman"/>
          <w:b/>
          <w:sz w:val="28"/>
          <w:szCs w:val="28"/>
          <w:lang w:eastAsia="ru-RU"/>
        </w:rPr>
      </w:pPr>
      <w:r w:rsidRPr="009608E7">
        <w:rPr>
          <w:rFonts w:ascii="Times New Roman" w:eastAsia="Times New Roman" w:hAnsi="Times New Roman"/>
          <w:b/>
          <w:sz w:val="28"/>
          <w:szCs w:val="28"/>
          <w:lang w:eastAsia="ru-RU"/>
        </w:rPr>
        <w:t>Мавзу</w:t>
      </w:r>
      <w:r w:rsidRPr="00BA71EC">
        <w:rPr>
          <w:rFonts w:ascii="Times New Roman" w:eastAsia="Times New Roman" w:hAnsi="Times New Roman"/>
          <w:b/>
          <w:sz w:val="28"/>
          <w:szCs w:val="28"/>
          <w:lang w:eastAsia="ru-RU"/>
        </w:rPr>
        <w:t xml:space="preserve"> 15: </w:t>
      </w:r>
      <w:bookmarkStart w:id="0" w:name="_GoBack"/>
      <w:r w:rsidRPr="009608E7">
        <w:rPr>
          <w:rFonts w:ascii="Times New Roman" w:eastAsia="Times New Roman" w:hAnsi="Times New Roman"/>
          <w:b/>
          <w:sz w:val="28"/>
          <w:szCs w:val="28"/>
          <w:lang w:eastAsia="ru-RU"/>
        </w:rPr>
        <w:t>ДТ</w:t>
      </w:r>
      <w:r w:rsidRPr="00BA71EC">
        <w:rPr>
          <w:rFonts w:ascii="Times New Roman" w:eastAsia="Times New Roman" w:hAnsi="Times New Roman"/>
          <w:b/>
          <w:sz w:val="28"/>
          <w:szCs w:val="28"/>
          <w:lang w:eastAsia="ru-RU"/>
        </w:rPr>
        <w:t xml:space="preserve"> </w:t>
      </w:r>
      <w:r w:rsidRPr="009608E7">
        <w:rPr>
          <w:rFonts w:ascii="Times New Roman" w:eastAsia="Times New Roman" w:hAnsi="Times New Roman"/>
          <w:b/>
          <w:sz w:val="28"/>
          <w:szCs w:val="28"/>
          <w:lang w:eastAsia="ru-RU"/>
        </w:rPr>
        <w:t>ишлатиш</w:t>
      </w:r>
      <w:r w:rsidRPr="00BA71EC">
        <w:rPr>
          <w:rFonts w:ascii="Times New Roman" w:eastAsia="Times New Roman" w:hAnsi="Times New Roman"/>
          <w:b/>
          <w:sz w:val="28"/>
          <w:szCs w:val="28"/>
          <w:lang w:eastAsia="ru-RU"/>
        </w:rPr>
        <w:t>.</w:t>
      </w:r>
      <w:r w:rsidRPr="009608E7">
        <w:rPr>
          <w:rFonts w:ascii="Times New Roman" w:eastAsia="Times New Roman" w:hAnsi="Times New Roman"/>
          <w:b/>
          <w:sz w:val="28"/>
          <w:szCs w:val="28"/>
          <w:lang w:eastAsia="ru-RU"/>
        </w:rPr>
        <w:t>Тегишли</w:t>
      </w:r>
      <w:r w:rsidRPr="00BA71EC">
        <w:rPr>
          <w:rFonts w:ascii="Times New Roman" w:eastAsia="Times New Roman" w:hAnsi="Times New Roman"/>
          <w:b/>
          <w:sz w:val="28"/>
          <w:szCs w:val="28"/>
          <w:lang w:eastAsia="ru-RU"/>
        </w:rPr>
        <w:t xml:space="preserve"> </w:t>
      </w:r>
      <w:r w:rsidRPr="009608E7">
        <w:rPr>
          <w:rFonts w:ascii="Times New Roman" w:eastAsia="Times New Roman" w:hAnsi="Times New Roman"/>
          <w:b/>
          <w:sz w:val="28"/>
          <w:szCs w:val="28"/>
          <w:lang w:eastAsia="ru-RU"/>
        </w:rPr>
        <w:t>хужжатлар</w:t>
      </w:r>
      <w:r w:rsidRPr="00BA71EC">
        <w:rPr>
          <w:rFonts w:ascii="Times New Roman" w:eastAsia="Times New Roman" w:hAnsi="Times New Roman"/>
          <w:b/>
          <w:sz w:val="28"/>
          <w:szCs w:val="28"/>
          <w:lang w:eastAsia="ru-RU"/>
        </w:rPr>
        <w:t>.</w:t>
      </w:r>
      <w:r w:rsidRPr="009608E7">
        <w:rPr>
          <w:rFonts w:ascii="Times New Roman" w:eastAsia="Times New Roman" w:hAnsi="Times New Roman"/>
          <w:b/>
          <w:sz w:val="28"/>
          <w:szCs w:val="28"/>
          <w:lang w:eastAsia="ru-RU"/>
        </w:rPr>
        <w:t>Ишлатишга</w:t>
      </w:r>
      <w:r w:rsidRPr="00BA71EC">
        <w:rPr>
          <w:rFonts w:ascii="Times New Roman" w:eastAsia="Times New Roman" w:hAnsi="Times New Roman"/>
          <w:b/>
          <w:sz w:val="28"/>
          <w:szCs w:val="28"/>
          <w:lang w:eastAsia="ru-RU"/>
        </w:rPr>
        <w:t xml:space="preserve"> </w:t>
      </w:r>
      <w:r w:rsidRPr="009608E7">
        <w:rPr>
          <w:rFonts w:ascii="Times New Roman" w:eastAsia="Times New Roman" w:hAnsi="Times New Roman"/>
          <w:b/>
          <w:sz w:val="28"/>
          <w:szCs w:val="28"/>
          <w:lang w:eastAsia="ru-RU"/>
        </w:rPr>
        <w:t>курсатмалар</w:t>
      </w:r>
      <w:bookmarkEnd w:id="0"/>
      <w:r w:rsidRPr="00BA71EC">
        <w:rPr>
          <w:rFonts w:ascii="Times New Roman" w:eastAsia="Times New Roman" w:hAnsi="Times New Roman"/>
          <w:b/>
          <w:sz w:val="28"/>
          <w:szCs w:val="28"/>
          <w:lang w:eastAsia="ru-RU"/>
        </w:rPr>
        <w:t xml:space="preserve">. </w:t>
      </w:r>
      <w:r w:rsidRPr="009608E7">
        <w:rPr>
          <w:rFonts w:ascii="Times New Roman" w:eastAsia="Times New Roman" w:hAnsi="Times New Roman"/>
          <w:b/>
          <w:sz w:val="28"/>
          <w:szCs w:val="28"/>
          <w:lang w:eastAsia="ru-RU"/>
        </w:rPr>
        <w:t>(2соат)</w:t>
      </w:r>
    </w:p>
    <w:p w:rsidR="00185202" w:rsidRPr="00185202" w:rsidRDefault="00185202" w:rsidP="00185202">
      <w:pPr>
        <w:spacing w:after="0" w:line="240" w:lineRule="auto"/>
        <w:jc w:val="both"/>
        <w:rPr>
          <w:rFonts w:ascii="Times New Roman" w:eastAsia="Times New Roman" w:hAnsi="Times New Roman"/>
          <w:b/>
          <w:sz w:val="24"/>
          <w:szCs w:val="24"/>
          <w:lang w:eastAsia="ru-RU"/>
        </w:rPr>
      </w:pPr>
    </w:p>
    <w:p w:rsidR="00185202" w:rsidRPr="00185202" w:rsidRDefault="00185202" w:rsidP="00185202">
      <w:pPr>
        <w:spacing w:after="0" w:line="240" w:lineRule="auto"/>
        <w:rPr>
          <w:rFonts w:ascii="Arial" w:eastAsia="Times New Roman" w:hAnsi="Arial" w:cs="Arial"/>
          <w:sz w:val="24"/>
          <w:szCs w:val="24"/>
          <w:lang w:eastAsia="ru-RU"/>
        </w:rPr>
      </w:pPr>
    </w:p>
    <w:p w:rsidR="00185202" w:rsidRPr="009608E7" w:rsidRDefault="00185202" w:rsidP="00185202">
      <w:pPr>
        <w:spacing w:after="0" w:line="240" w:lineRule="auto"/>
        <w:rPr>
          <w:rFonts w:ascii="Arial" w:eastAsia="Times New Roman" w:hAnsi="Arial" w:cs="Arial"/>
          <w:b/>
          <w:sz w:val="24"/>
          <w:szCs w:val="24"/>
          <w:lang w:eastAsia="ru-RU"/>
        </w:rPr>
      </w:pPr>
      <w:r w:rsidRPr="009608E7">
        <w:rPr>
          <w:rFonts w:ascii="Times New Roman" w:eastAsia="Times New Roman" w:hAnsi="Times New Roman"/>
          <w:b/>
          <w:sz w:val="24"/>
          <w:szCs w:val="24"/>
          <w:lang w:eastAsia="ru-RU"/>
        </w:rPr>
        <w:t>Режа:</w:t>
      </w:r>
    </w:p>
    <w:p w:rsidR="00185202" w:rsidRPr="009608E7" w:rsidRDefault="00185202" w:rsidP="00185202">
      <w:pPr>
        <w:spacing w:after="0" w:line="240" w:lineRule="auto"/>
        <w:rPr>
          <w:rFonts w:ascii="Arial" w:eastAsia="Times New Roman" w:hAnsi="Arial" w:cs="Arial"/>
          <w:b/>
          <w:sz w:val="24"/>
          <w:szCs w:val="24"/>
          <w:lang w:eastAsia="ru-RU"/>
        </w:rPr>
      </w:pPr>
      <w:r w:rsidRPr="009608E7">
        <w:rPr>
          <w:rFonts w:ascii="Times New Roman" w:eastAsia="Times New Roman" w:hAnsi="Times New Roman"/>
          <w:b/>
          <w:sz w:val="24"/>
          <w:szCs w:val="24"/>
          <w:lang w:eastAsia="ru-RU"/>
        </w:rPr>
        <w:t xml:space="preserve">1.  Масала берилиши ёки талабларни аниклаш, талаблар спеццификация деб аталувчи махсус хужжатларда расмийлаштирилади. Барча талаблар табиий тилда келтирилиб аник кўринишга эга бўлиши керак </w:t>
      </w:r>
    </w:p>
    <w:p w:rsidR="00185202" w:rsidRPr="009608E7" w:rsidRDefault="00185202" w:rsidP="00185202">
      <w:pPr>
        <w:spacing w:after="0" w:line="240" w:lineRule="auto"/>
        <w:rPr>
          <w:rFonts w:ascii="Arial" w:eastAsia="Times New Roman" w:hAnsi="Arial" w:cs="Arial"/>
          <w:b/>
          <w:sz w:val="24"/>
          <w:szCs w:val="24"/>
          <w:lang w:eastAsia="ru-RU"/>
        </w:rPr>
      </w:pPr>
      <w:r w:rsidRPr="00185202">
        <w:rPr>
          <w:rFonts w:ascii="Times New Roman" w:eastAsia="Times New Roman" w:hAnsi="Times New Roman"/>
          <w:b/>
          <w:sz w:val="24"/>
          <w:szCs w:val="24"/>
          <w:lang w:eastAsia="ru-RU"/>
        </w:rPr>
        <w:t>2</w:t>
      </w:r>
      <w:r w:rsidRPr="009608E7">
        <w:rPr>
          <w:rFonts w:ascii="Times New Roman" w:eastAsia="Times New Roman" w:hAnsi="Times New Roman"/>
          <w:b/>
          <w:sz w:val="24"/>
          <w:szCs w:val="24"/>
          <w:lang w:eastAsia="ru-RU"/>
        </w:rPr>
        <w:t>.</w:t>
      </w:r>
      <w:r w:rsidRPr="00185202">
        <w:rPr>
          <w:rFonts w:ascii="Times New Roman" w:eastAsia="Times New Roman" w:hAnsi="Times New Roman"/>
          <w:b/>
          <w:sz w:val="24"/>
          <w:szCs w:val="24"/>
          <w:lang w:eastAsia="ru-RU"/>
        </w:rPr>
        <w:t xml:space="preserve"> </w:t>
      </w:r>
      <w:r w:rsidRPr="009608E7">
        <w:rPr>
          <w:rFonts w:ascii="Times New Roman" w:eastAsia="Times New Roman" w:hAnsi="Times New Roman"/>
          <w:b/>
          <w:sz w:val="24"/>
          <w:szCs w:val="24"/>
          <w:lang w:eastAsia="ru-RU"/>
        </w:rPr>
        <w:t xml:space="preserve"> Махсулот максади. Бу хужжат дастурчи томонидан ёзилади. </w:t>
      </w:r>
    </w:p>
    <w:p w:rsidR="00185202" w:rsidRPr="009608E7" w:rsidRDefault="00185202" w:rsidP="00185202">
      <w:pPr>
        <w:spacing w:after="0" w:line="240" w:lineRule="auto"/>
        <w:rPr>
          <w:rFonts w:ascii="Arial" w:eastAsia="Times New Roman" w:hAnsi="Arial" w:cs="Arial"/>
          <w:b/>
          <w:sz w:val="24"/>
          <w:szCs w:val="24"/>
          <w:lang w:eastAsia="ru-RU"/>
        </w:rPr>
      </w:pPr>
      <w:r w:rsidRPr="009608E7">
        <w:rPr>
          <w:rFonts w:ascii="Times New Roman" w:eastAsia="Times New Roman" w:hAnsi="Times New Roman"/>
          <w:b/>
          <w:sz w:val="24"/>
          <w:szCs w:val="24"/>
          <w:lang w:eastAsia="ru-RU"/>
        </w:rPr>
        <w:t xml:space="preserve">куйидаги пунтклар бўлиши шарт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1. Резюме ёки хулосалар, бунда ишлаб чикарилган махсулотни умумий йўналишни тавсифлаши керак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2. Фойдаланувчи аниклаш.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3. Фойдаланувчилар кетма кетлигибунда фойдаланувчи нуктаи назардан система томонидан таъминланадиган барча функциялар тавсифланади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4. Самарадорлик, бунда ишлаб чикарилиш максади тушунилади яъни вакт харакатлари утказувчанлик воситалари ва ишлаб чикариш ўзгаришларини ўлчаш воситалари самарадорлик кўрсаткичи  хисобланади</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5. Дастурий махсулотнинг бошкалар билан мослаштиручанлиги бунда давлат ва халкаро стандартга мослашиш талаб килинади.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6. Дастурий махсулот конфигурацияси яъни яратилаётган махсулот бирор бир бошка системанинг таркибига кириш ва узи алохида ишлаши таъминланиши лозим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7. Тасодифий мурожотлардан химояланиши</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8. Ишончлилик дастурлаш воситасининг ишончлилик деганда маълум бир дастурий ёки курилмаганлардаги узилишлар мавжудлигидан дастурлаш воситасининг ишини кайта тиклаш имкониятига айтамиз.                Булимда бу куринишдаги хатоликлар мавжуд бўлганда фойдаланувчининг харакатлари тавсифланмоги лозим</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 Ташки спесификация ёки техник топширик.</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Техник топширикни ёзишдан олдиндастурлаш махсулотга куйилган эксплутацион талабларни куриб чикиш шарт.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1. Текширувчанлик.      Яъни натижаларни текшириш имконияти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2. Универсаллик.           Хар хил турдаги маълумотларни киритганда дастур аник жавоб бериши керак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3. Тугрилик. Техник топширик хужжатига мос келиши керак</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4. Хавфсизлик</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5. Эфективлик.  Техник восита ресурсларидан максимум равишда фойдаланиш</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6. Адабтация тезлаштириш имконияти</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7. Программавий махсулот тан нархи</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8. Рестарт  Авария холатидаги узилишдан кейин ишни келган жойдан давом эттириш</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9. Кучирувчанлик дастурни битта ишчи шароитидан ва компьютеридан 2-ишчи шароитига кўчириш</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10. Кузатиб боришга кулайлик. Бунда стандартлар ёрдамида модулларни номлаш мезони келтирилади.  Шу билан биргаликда уларни созлаш ва бирлаштириш воситалари таксимланади.</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"Дастурлаш технологиялари"  Иванова</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       Техник топширик куйидагилардан иборат хужжат, ишлаб чикаришнинг муддати ишлаб чикарилаётган махсулотга куйидаги филтр таъсир килади.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1. Бошлангич маълумотлар ва талаб килинган натижалар дастурни функциясини аниклайди.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2. Бошка дастурий воситалар билан биргаликда ишлаш имконияти ГОСТ      19.201-78 стандарт бўйича техник топширик бўлимлардан иборат бўлади.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1). Шунга ухшаш дастур билан курсатилади.</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2). Ишлаб чикаришга асос</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3). Ишлаб чикарилишнинг максади. </w:t>
      </w:r>
    </w:p>
    <w:p w:rsidR="00185202" w:rsidRPr="00D166B0" w:rsidRDefault="00185202" w:rsidP="00185202">
      <w:pPr>
        <w:spacing w:after="0" w:line="240" w:lineRule="auto"/>
        <w:rPr>
          <w:rFonts w:ascii="Arial" w:eastAsia="Times New Roman" w:hAnsi="Arial" w:cs="Arial"/>
          <w:sz w:val="24"/>
          <w:szCs w:val="24"/>
          <w:lang w:eastAsia="ru-RU"/>
        </w:rPr>
      </w:pP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 xml:space="preserve">3. Куйидагилардан иборат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lastRenderedPageBreak/>
        <w:t xml:space="preserve">1). Функционал характеристикаларни аниклаш.  Функционал характеристикалар кириш ва чикиш маълумотлари ва эфективлик коэффиценти. Тармокни жавоб бериш вакти ва оператив хотиранинг максимал хажми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2). Ишончлилик узилишдан кайта тиклаш вакти</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3). Компьютер хонанинг намлиги ва температураси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4). Техник воситалар яни микропросессор тури, хотира хажми ва ташкари техникаси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5). Дастурлаш тилини аниклаш операцион ва ахборот хавфсизлиги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6). Фойдаланувчига ва системали дастурчига техник  курсаткичлар</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7). Дастур саклаш вакти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8). Дастурни тестлаш хужжатлари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9). Эргономик характеристикалари сифатида, фойдаланувчилар ва дастурчилар томонидан хусусиятлари курилади. Эргономика мехнат конун маъносида курилиб мехнат учун энг яхши шароит яратилиб берилиши демакдир.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10). Махсулотнинг натижавий компоненталари. Бу бўлимда компиляциядан оператор кетма-кетлигидан ташкил топган дастлабки модел келтирилади.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i/>
          <w:iCs/>
          <w:sz w:val="24"/>
          <w:szCs w:val="24"/>
          <w:lang w:eastAsia="ru-RU"/>
        </w:rPr>
        <w:t>Масала:</w:t>
      </w:r>
    </w:p>
    <w:p w:rsidR="00185202" w:rsidRPr="00D166B0" w:rsidRDefault="00185202" w:rsidP="00185202">
      <w:pPr>
        <w:spacing w:after="0" w:line="240" w:lineRule="auto"/>
        <w:ind w:firstLine="709"/>
        <w:jc w:val="both"/>
        <w:rPr>
          <w:rFonts w:ascii="Arial" w:eastAsia="Times New Roman" w:hAnsi="Arial" w:cs="Arial"/>
          <w:sz w:val="24"/>
          <w:szCs w:val="24"/>
          <w:lang w:eastAsia="ru-RU"/>
        </w:rPr>
      </w:pPr>
      <w:r>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eastAsia="ru-RU"/>
        </w:rPr>
        <w:t>Мактаб укувчилари учун мулжалланган учун мулжалланган бир аргументли графикдан функцияга дастурий махсулотга таянган холда техник топширик таёрлансин, ёзилган дастурда хисоблаш жадвали бўлиши ва берилган сохадан берилган формулалардан аргументни ?адамни ва соха чегараларини узгартирган холда ф-янинг графиги чизилиши лозим ундан ташкари дастру янги киритган формулаларни эслаб колиш керак</w:t>
      </w:r>
    </w:p>
    <w:p w:rsidR="00185202" w:rsidRDefault="00185202" w:rsidP="00185202">
      <w:pPr>
        <w:spacing w:after="0" w:line="240" w:lineRule="auto"/>
        <w:rPr>
          <w:rFonts w:ascii="Times New Roman" w:eastAsia="Times New Roman" w:hAnsi="Times New Roman"/>
          <w:b/>
          <w:bCs/>
          <w:sz w:val="24"/>
          <w:szCs w:val="24"/>
          <w:lang w:eastAsia="ru-RU"/>
        </w:rPr>
      </w:pP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 xml:space="preserve">Режа: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1.Кириш кисми:</w:t>
      </w:r>
    </w:p>
    <w:p w:rsidR="00185202" w:rsidRPr="00D166B0" w:rsidRDefault="00185202" w:rsidP="00185202">
      <w:pPr>
        <w:spacing w:after="0" w:line="240" w:lineRule="auto"/>
        <w:ind w:firstLine="709"/>
        <w:jc w:val="both"/>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Бу техник топширик 1 та узгарувчи ф-я кийматлари жадвалини ва графигини чизиш дастурига тегишли булиб юкори синфдаги мактаб уквчиларига мўлжалланган. </w:t>
      </w:r>
    </w:p>
    <w:p w:rsidR="00185202" w:rsidRPr="00D166B0" w:rsidRDefault="00185202" w:rsidP="00185202">
      <w:pPr>
        <w:spacing w:after="0" w:line="240" w:lineRule="auto"/>
        <w:ind w:firstLine="709"/>
        <w:jc w:val="both"/>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Мактабнинг элементар алгебра курсидан ф-яни оламиз, килиш кийин булган масалалардан бири, куйидаги масалани урганиш жарёнида укувчилар бир узгарувчи аргументни графигини чизиши керак . Бу жаараёнда улар функциянинг берилган характеристик нукталарини илдизларини ва 1-2 узилиш нукталарини ва бошка маълумотларни ишлатишлари керак. Бундай дастурларни ишлшда энг универсал дастурий таъминотлар бор албатта. Лекин уиинг интерфейси фойдаланувчи учун жуда кийинлик килади.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       Уларни тушуниш учун каимда олийгох талабалари урганадиган олий математикадан хабардор бўлишлари хам камчилик килади. Бу эса мактаб укувчилари учун эмас албатта. Ишлаб чикариладиган махсулот мактаб укувчиларига юкоридаги мавзу буйича ўз билимларини алмашишга ёрдам беради.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3. Ишлаб чикариш учун сабаб</w:t>
      </w:r>
      <w:r w:rsidRPr="00D166B0">
        <w:rPr>
          <w:rFonts w:ascii="Times New Roman" w:eastAsia="Times New Roman" w:hAnsi="Times New Roman"/>
          <w:sz w:val="24"/>
          <w:szCs w:val="24"/>
          <w:lang w:eastAsia="ru-RU"/>
        </w:rPr>
        <w:t xml:space="preserve">. ДТ кафедраси билан мактаб уртасидаги шартномаси асосида ишлаб чикарилади.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IV. Дастурий махсулотга куйиладиган талаблар.</w:t>
      </w:r>
      <w:r w:rsidRPr="00D166B0">
        <w:rPr>
          <w:rFonts w:ascii="Times New Roman" w:eastAsia="Times New Roman" w:hAnsi="Times New Roman"/>
          <w:sz w:val="24"/>
          <w:szCs w:val="24"/>
          <w:lang w:eastAsia="ru-RU"/>
        </w:rPr>
        <w:t xml:space="preserve">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Функционал характеристикаларига кўйиладиган талаблар</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1. Дастур куйидаги функцияларни бажара олиши керак: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А) бир узгарувчили функциянинг аналитик куриниши киритиш ва узок вакт давомида уни системада саклаб колиш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Б) функцияни аниклаш интервалини киритиш ва ўзгартира олиш</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В) Аргумент коидаларини кирита олиш ва уни узгартира олиш</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Г) Курсатилган ораликда функция узилиш нукталарига эга эмас шартига асосан шу интервалда функция кийматлар жадвалини ёки графигини чизиш</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2. Бошлангич маълумотлар</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А) Функциянинг аналитик кийматлари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Б) Функцияни олиниш нукталарига сон орасидаги аргументни ўзгартириш кадами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 xml:space="preserve">4-2. Ишончлилик талаблари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1. Киритилаётган маълумотларни текшириш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2. Тизим билан, дастур билан ишлаётганда фойдаланиш</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 xml:space="preserve">4-3. 1. Шахсий компьютерларда ишлаш имконияти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lastRenderedPageBreak/>
        <w:t xml:space="preserve">2. Минимал конфигурация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1. Процессор -пентюм ва ундан юкори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2. оператив хотира 32 мб ва ундан юкори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 xml:space="preserve">4-4 Ахборот ва дастурий мослашувчанлик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Тизим куйидаги операцион системали бошкаришда ишлаши шарт. (WINDOWS 98.2000)</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i/>
          <w:iCs/>
          <w:sz w:val="24"/>
          <w:szCs w:val="24"/>
          <w:lang w:eastAsia="ru-RU"/>
        </w:rPr>
        <w:t xml:space="preserve">VI. Дастур хужжатларига талаблар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1."Профиссионал дастурчи хар бир дастурга керакли модулларни ёзади" ВАН КАССЕЛ  Дастур текстни ва хамма керакли нарсаларни ўз ичига олиши керак</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2. Ишлаб чи?арилаётган дастур асосий математик терминлар ва уквчилар учун ва уквчилар учун курсатмалар ва ёрдамчи маълумотарга эга бўлиши керак.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3. Ёрдамчи хужжатларга куйидагилар киради.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1). Тушунтириш хати 30-40 варакда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2). Системали дастурчига курсатма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3). Фойдаланувчига курсатма</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4). Дастурий тизим структуравий схемаси</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5). Маълумотлар диаграммаси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6). Фойдаланувчи интерфейси куринишлари </w:t>
      </w:r>
    </w:p>
    <w:p w:rsidR="00185202" w:rsidRPr="00D166B0" w:rsidRDefault="00185202" w:rsidP="00185202">
      <w:pPr>
        <w:spacing w:after="0" w:line="240" w:lineRule="auto"/>
        <w:rPr>
          <w:rFonts w:ascii="Arial" w:eastAsia="Times New Roman" w:hAnsi="Arial" w:cs="Arial"/>
          <w:sz w:val="24"/>
          <w:szCs w:val="24"/>
          <w:lang w:eastAsia="ru-RU"/>
        </w:rPr>
      </w:pPr>
    </w:p>
    <w:p w:rsidR="00185202" w:rsidRDefault="00185202" w:rsidP="00185202">
      <w:pPr>
        <w:spacing w:after="0" w:line="240" w:lineRule="auto"/>
        <w:jc w:val="center"/>
        <w:rPr>
          <w:rFonts w:ascii="Times New Roman" w:eastAsia="Times New Roman" w:hAnsi="Times New Roman"/>
          <w:b/>
          <w:bCs/>
          <w:sz w:val="24"/>
          <w:szCs w:val="24"/>
          <w:lang w:eastAsia="ru-RU"/>
        </w:rPr>
      </w:pPr>
      <w:r w:rsidRPr="00D166B0">
        <w:rPr>
          <w:rFonts w:ascii="Times New Roman" w:eastAsia="Times New Roman" w:hAnsi="Times New Roman"/>
          <w:b/>
          <w:bCs/>
          <w:sz w:val="24"/>
          <w:szCs w:val="24"/>
          <w:lang w:eastAsia="ru-RU"/>
        </w:rPr>
        <w:t>Ички спецификация хужжати</w:t>
      </w:r>
    </w:p>
    <w:p w:rsidR="00185202" w:rsidRPr="00D166B0" w:rsidRDefault="00185202" w:rsidP="00185202">
      <w:pPr>
        <w:spacing w:after="0" w:line="240" w:lineRule="auto"/>
        <w:jc w:val="center"/>
        <w:rPr>
          <w:rFonts w:ascii="Arial" w:eastAsia="Times New Roman" w:hAnsi="Arial" w:cs="Arial"/>
          <w:sz w:val="24"/>
          <w:szCs w:val="24"/>
          <w:lang w:eastAsia="ru-RU"/>
        </w:rPr>
      </w:pPr>
    </w:p>
    <w:p w:rsidR="00185202" w:rsidRPr="00D166B0" w:rsidRDefault="00185202" w:rsidP="00185202">
      <w:pPr>
        <w:spacing w:after="0" w:line="240" w:lineRule="auto"/>
        <w:ind w:firstLine="709"/>
        <w:jc w:val="both"/>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       Техник топширик ва ташки спецификация хужжатлари мавжуд бўлишини такозо килади. Чунки техник топширик   ва ташки спецификацияларда яратилган дастурий махсулотлар хакида тулик ахборот келтирилади. Юкоридагилардан фаркли уларок ички  спецификация хужжати махсулотни кай даражада тузилганлигию унга куйилган талаб ва максадларни акслантиради. Бу хужжатда фойдаланганда дастурнинг у томонидан тулик кабул килиши шарт эмас яъни бу хужжат дастурчи учун. </w:t>
      </w:r>
    </w:p>
    <w:p w:rsidR="00185202" w:rsidRPr="00D166B0" w:rsidRDefault="00185202" w:rsidP="00185202">
      <w:pPr>
        <w:spacing w:after="0" w:line="240" w:lineRule="auto"/>
        <w:ind w:firstLine="709"/>
        <w:jc w:val="both"/>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И. С  хужжати дастур махсулоти яратиш жараёнини акслантириб хар бир боскич иши тугаллангандан сунг ёзилади. Жуда куп холлларда бу хужжат ички лойиха номига хам эга. Бу хужжатни дастурлаш боскичи бошланишдан аввал расмийлаштириш тавсия килинади. Шунга кура бу хужжатда дастур махсулотини яратиш учун лозим бўлган барча алгоритмларнинг тавсифи кенгайтирилади. Дастурлаш бокичи ички спецификациялар хужжати расмийлаштирилиб бўлгандан сунг бошланади. </w:t>
      </w:r>
    </w:p>
    <w:p w:rsidR="00185202" w:rsidRPr="00D166B0" w:rsidRDefault="00185202" w:rsidP="00185202">
      <w:pPr>
        <w:spacing w:after="0" w:line="240" w:lineRule="auto"/>
        <w:ind w:firstLine="709"/>
        <w:jc w:val="both"/>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Бу вактга келиб барча алгоритм катталикларнинг тулик тавсифи мавжуд булади. Блок  системалар эса шу даражада мукаммлал равишда яратилган буладики улар асосида ёзилган дастур хатоликкга эга буламайди. И.С Хужжатнинг асосий вазифаси дастурий махсулоти хакидаги  барча маълумотларни  беришдан ташкил топган булиб унда лойихани ички мазмуни алгортимлари ва келгусида ишлатишга фойдали булган модуллар хакидаги тушунча келтирилади. И.С хужжатининг стандарт куриниши:</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1. Дастур махсулотнинг тавсифи</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2. Максадлар</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3. Тактика</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       Бу булимда хам юкоридаги хужжатларда келтирилган ахборот биргаликда янги терминлар ва синтаксик коидалар хакида тушунча келтирилади.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 xml:space="preserve"> Ички катталиклар </w:t>
      </w:r>
    </w:p>
    <w:p w:rsidR="00185202" w:rsidRPr="00D166B0" w:rsidRDefault="00185202" w:rsidP="00185202">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       Айрим модулларда кириш ва чикиш парметрлари хисобланган катталикларга ишлов бериш кузда тутилади. Бундай катталиклар ички катталиклар хисобланиб уларнинг тавсифи айнан шу булимда келтирилади. </w:t>
      </w:r>
    </w:p>
    <w:p w:rsidR="00185202" w:rsidRPr="00D166B0" w:rsidRDefault="00185202" w:rsidP="00185202">
      <w:pPr>
        <w:spacing w:after="0" w:line="240" w:lineRule="auto"/>
        <w:rPr>
          <w:rFonts w:ascii="Times New Roman" w:eastAsia="Times New Roman" w:hAnsi="Times New Roman"/>
          <w:sz w:val="24"/>
          <w:szCs w:val="24"/>
          <w:lang w:eastAsia="ru-RU"/>
        </w:rPr>
      </w:pPr>
      <w:r w:rsidRPr="00D166B0">
        <w:rPr>
          <w:rFonts w:ascii="Times New Roman" w:eastAsia="Times New Roman" w:hAnsi="Times New Roman"/>
          <w:sz w:val="24"/>
          <w:szCs w:val="24"/>
          <w:lang w:eastAsia="ru-RU"/>
        </w:rPr>
        <w:t xml:space="preserve">Бу булим канчалик тулик яратилаётган дастур шунчалик мукаммал булади. </w:t>
      </w:r>
    </w:p>
    <w:p w:rsidR="00185202" w:rsidRDefault="00185202" w:rsidP="00185202">
      <w:pPr>
        <w:spacing w:after="0" w:line="240" w:lineRule="auto"/>
        <w:rPr>
          <w:rFonts w:ascii="Times New Roman" w:eastAsia="Times New Roman" w:hAnsi="Times New Roman"/>
          <w:b/>
          <w:bCs/>
          <w:sz w:val="24"/>
          <w:szCs w:val="24"/>
          <w:lang w:eastAsia="ru-RU"/>
        </w:rPr>
      </w:pPr>
      <w:r w:rsidRPr="00D166B0">
        <w:rPr>
          <w:rFonts w:ascii="Times New Roman" w:eastAsia="Times New Roman" w:hAnsi="Times New Roman"/>
          <w:b/>
          <w:bCs/>
          <w:sz w:val="24"/>
          <w:szCs w:val="24"/>
          <w:lang w:eastAsia="ru-RU"/>
        </w:rPr>
        <w:t xml:space="preserve"> </w:t>
      </w:r>
    </w:p>
    <w:p w:rsidR="00185202" w:rsidRPr="00D166B0" w:rsidRDefault="00185202" w:rsidP="00185202">
      <w:pPr>
        <w:spacing w:after="0" w:line="240" w:lineRule="auto"/>
        <w:ind w:firstLine="709"/>
        <w:jc w:val="both"/>
        <w:rPr>
          <w:rFonts w:ascii="Times New Roman" w:eastAsia="Times New Roman" w:hAnsi="Times New Roman"/>
          <w:sz w:val="24"/>
          <w:szCs w:val="24"/>
          <w:lang w:eastAsia="ru-RU"/>
        </w:rPr>
      </w:pPr>
      <w:r w:rsidRPr="00D166B0">
        <w:rPr>
          <w:rFonts w:ascii="Times New Roman" w:eastAsia="Times New Roman" w:hAnsi="Times New Roman"/>
          <w:b/>
          <w:bCs/>
          <w:sz w:val="24"/>
          <w:szCs w:val="24"/>
          <w:lang w:eastAsia="ru-RU"/>
        </w:rPr>
        <w:t>Тадбик килиш стратегияси</w:t>
      </w:r>
      <w:r w:rsidRPr="00D166B0">
        <w:rPr>
          <w:rFonts w:ascii="Times New Roman" w:eastAsia="Times New Roman" w:hAnsi="Times New Roman"/>
          <w:sz w:val="24"/>
          <w:szCs w:val="24"/>
          <w:lang w:eastAsia="ru-RU"/>
        </w:rPr>
        <w:t xml:space="preserve"> бу булимда тадбик килиш режаси келтирилади. Агар модулларнинг вазифаси одатдаги стандарт вазифалар билан мос тушмаса у холда модулларгагина хос бўлган белгилашлар келтирилади. </w:t>
      </w:r>
    </w:p>
    <w:p w:rsidR="00185202" w:rsidRPr="00D166B0" w:rsidRDefault="00185202" w:rsidP="00185202">
      <w:pPr>
        <w:spacing w:after="0" w:line="240" w:lineRule="auto"/>
        <w:ind w:firstLine="709"/>
        <w:jc w:val="both"/>
        <w:rPr>
          <w:rFonts w:ascii="Times New Roman" w:eastAsia="Times New Roman" w:hAnsi="Times New Roman"/>
          <w:sz w:val="24"/>
          <w:szCs w:val="24"/>
          <w:lang w:eastAsia="ru-RU"/>
        </w:rPr>
      </w:pPr>
      <w:r w:rsidRPr="00D166B0">
        <w:rPr>
          <w:rFonts w:ascii="Times New Roman" w:eastAsia="Times New Roman" w:hAnsi="Times New Roman"/>
          <w:b/>
          <w:bCs/>
          <w:sz w:val="24"/>
          <w:szCs w:val="24"/>
          <w:lang w:eastAsia="ru-RU"/>
        </w:rPr>
        <w:t xml:space="preserve"> </w:t>
      </w:r>
    </w:p>
    <w:p w:rsidR="00185202" w:rsidRPr="00D166B0" w:rsidRDefault="00185202" w:rsidP="00185202">
      <w:pPr>
        <w:shd w:val="clear" w:color="auto" w:fill="FFFFFF"/>
        <w:autoSpaceDE w:val="0"/>
        <w:autoSpaceDN w:val="0"/>
        <w:adjustRightInd w:val="0"/>
        <w:spacing w:line="240" w:lineRule="auto"/>
        <w:ind w:firstLine="709"/>
        <w:jc w:val="both"/>
        <w:rPr>
          <w:rFonts w:ascii="Times New Roman" w:hAnsi="Times New Roman"/>
          <w:sz w:val="24"/>
          <w:szCs w:val="24"/>
        </w:rPr>
      </w:pPr>
      <w:r w:rsidRPr="00D166B0">
        <w:rPr>
          <w:rFonts w:ascii="Times New Roman" w:hAnsi="Times New Roman"/>
          <w:color w:val="000000"/>
          <w:sz w:val="24"/>
          <w:szCs w:val="24"/>
        </w:rPr>
        <w:lastRenderedPageBreak/>
        <w:t xml:space="preserve">Бу булимда ДВ ни ростлашни ташкил килишда умумий курсатмалар берилади. Лекин олдин куйидаги ишланманинг бошлангич боскичларида   хатоларни топиш зарурлигини тасдикдайдиган фавкулодда ходисани таъкидлаб утишимиз керак: ДВ да аникданган ва тузатилган хатоларнинг  сони   ортган   сари,   ундаги   топилмаган   хатолар      борлигининг   нисбий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эхтимоли хам ошади. Бу ходисани куйидагича тушуниш керак. ДВ да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топилган хатоларнинг сони ортган сари, бизда йул куйган хатоларимиз    хакида. Демак хали топилмаган хатолар сони тьсирида хам тасаввур  пайдо булади.</w:t>
      </w:r>
    </w:p>
    <w:p w:rsidR="00185202" w:rsidRPr="00D166B0" w:rsidRDefault="00185202" w:rsidP="00185202">
      <w:pPr>
        <w:shd w:val="clear" w:color="auto" w:fill="FFFFFF"/>
        <w:autoSpaceDE w:val="0"/>
        <w:autoSpaceDN w:val="0"/>
        <w:adjustRightInd w:val="0"/>
        <w:spacing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Куйидаги ростлашни ташкил килишда курсатмалар кридалар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куринишида келтирилади.</w:t>
      </w:r>
    </w:p>
    <w:p w:rsidR="00185202" w:rsidRPr="00D166B0" w:rsidRDefault="00185202" w:rsidP="00185202">
      <w:pPr>
        <w:shd w:val="clear" w:color="auto" w:fill="FFFFFF"/>
        <w:autoSpaceDE w:val="0"/>
        <w:autoSpaceDN w:val="0"/>
        <w:adjustRightInd w:val="0"/>
        <w:spacing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Коида 1. ДВ ни ишланмасини тестлашни асосий масала деб хисобланг,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уни юкори малакали ва иктидорли дастурчиларга топширинг, узингиз  дастурингизни тестлаш максадга мувофик эмас.                                                 К</w:t>
      </w:r>
      <w:r w:rsidRPr="00D166B0">
        <w:rPr>
          <w:rFonts w:ascii="Times New Roman" w:hAnsi="Times New Roman"/>
          <w:sz w:val="24"/>
          <w:szCs w:val="24"/>
        </w:rPr>
        <w:t xml:space="preserve">оида 2. Дастурни тугрилигини курсатадиган эмас, хатоларни топиш эхтимоли катта булган тест яхшидир.                                                                </w:t>
      </w:r>
    </w:p>
    <w:p w:rsidR="00185202" w:rsidRPr="00D166B0" w:rsidRDefault="00185202" w:rsidP="00185202">
      <w:pPr>
        <w:shd w:val="clear" w:color="auto" w:fill="FFFFFF"/>
        <w:autoSpaceDE w:val="0"/>
        <w:autoSpaceDN w:val="0"/>
        <w:adjustRightInd w:val="0"/>
        <w:spacing w:line="240" w:lineRule="auto"/>
        <w:ind w:firstLine="709"/>
        <w:jc w:val="both"/>
        <w:rPr>
          <w:rFonts w:ascii="Times New Roman" w:hAnsi="Times New Roman"/>
          <w:sz w:val="24"/>
          <w:szCs w:val="24"/>
        </w:rPr>
      </w:pPr>
      <w:r w:rsidRPr="00D166B0">
        <w:rPr>
          <w:rFonts w:ascii="Times New Roman" w:hAnsi="Times New Roman"/>
          <w:color w:val="000000"/>
          <w:sz w:val="24"/>
          <w:szCs w:val="24"/>
        </w:rPr>
        <w:t>Булган  ва  мумкин  булмаган     кийматларининг  хар  бир  сохаси  учун бажарилади.</w:t>
      </w:r>
    </w:p>
    <w:p w:rsidR="00185202" w:rsidRPr="00D166B0" w:rsidRDefault="00185202" w:rsidP="00185202">
      <w:pPr>
        <w:shd w:val="clear" w:color="auto" w:fill="FFFFFF"/>
        <w:autoSpaceDE w:val="0"/>
        <w:autoSpaceDN w:val="0"/>
        <w:adjustRightInd w:val="0"/>
        <w:spacing w:line="240" w:lineRule="auto"/>
        <w:ind w:firstLine="709"/>
        <w:jc w:val="both"/>
        <w:rPr>
          <w:rFonts w:ascii="Times New Roman" w:hAnsi="Times New Roman"/>
          <w:sz w:val="24"/>
          <w:szCs w:val="24"/>
        </w:rPr>
      </w:pPr>
      <w:r w:rsidRPr="00D166B0">
        <w:rPr>
          <w:rFonts w:ascii="Times New Roman" w:hAnsi="Times New Roman"/>
          <w:color w:val="000000"/>
          <w:sz w:val="24"/>
          <w:szCs w:val="24"/>
        </w:rPr>
        <w:t>2  кадам. Ихтиёрий булинишининг хар йили хеч булмаганда битта йилда утмишга ишонч хосил килиш учун модул матнни текширинг.</w:t>
      </w:r>
    </w:p>
    <w:p w:rsidR="00185202" w:rsidRPr="00D166B0" w:rsidRDefault="00185202" w:rsidP="00185202">
      <w:pPr>
        <w:shd w:val="clear" w:color="auto" w:fill="FFFFFF"/>
        <w:autoSpaceDE w:val="0"/>
        <w:autoSpaceDN w:val="0"/>
        <w:adjustRightInd w:val="0"/>
        <w:spacing w:line="240" w:lineRule="auto"/>
        <w:ind w:firstLine="709"/>
        <w:jc w:val="both"/>
        <w:rPr>
          <w:rFonts w:ascii="Times New Roman" w:hAnsi="Times New Roman"/>
          <w:sz w:val="24"/>
          <w:szCs w:val="24"/>
        </w:rPr>
      </w:pPr>
      <w:r w:rsidRPr="00D166B0">
        <w:rPr>
          <w:rFonts w:ascii="Times New Roman" w:hAnsi="Times New Roman"/>
          <w:color w:val="000000"/>
          <w:sz w:val="24"/>
          <w:szCs w:val="24"/>
        </w:rPr>
        <w:t>3  кадам. Хар бир цикл учун куйидаги учта вазиятни таъминлайдиган тестларнинг  мавжудлигига  ишонч  хосил  килиш  учун,   модул  матнини текширинг, цикл жисм бир марта щам бажарилмайди,</w:t>
      </w:r>
    </w:p>
    <w:p w:rsidR="00185202" w:rsidRPr="00D166B0" w:rsidRDefault="00185202" w:rsidP="00185202">
      <w:pPr>
        <w:spacing w:after="0" w:line="240" w:lineRule="auto"/>
        <w:ind w:firstLine="709"/>
        <w:jc w:val="both"/>
        <w:rPr>
          <w:rFonts w:ascii="Times New Roman" w:eastAsia="Times New Roman" w:hAnsi="Times New Roman"/>
          <w:sz w:val="24"/>
          <w:szCs w:val="24"/>
          <w:lang w:eastAsia="ru-RU"/>
        </w:rPr>
      </w:pPr>
      <w:r w:rsidRPr="00D166B0">
        <w:rPr>
          <w:rFonts w:ascii="Times New Roman" w:hAnsi="Times New Roman"/>
          <w:color w:val="000000"/>
          <w:sz w:val="24"/>
          <w:szCs w:val="24"/>
        </w:rPr>
        <w:t>Цикл жисми бир марта бажарилади ва цикл жисми максимал сон марта бажарилади.</w:t>
      </w:r>
    </w:p>
    <w:p w:rsidR="00185202" w:rsidRPr="00D166B0" w:rsidRDefault="00185202" w:rsidP="00185202">
      <w:pPr>
        <w:shd w:val="clear" w:color="auto" w:fill="FFFFFF"/>
        <w:autoSpaceDE w:val="0"/>
        <w:autoSpaceDN w:val="0"/>
        <w:adjustRightInd w:val="0"/>
        <w:spacing w:line="240" w:lineRule="auto"/>
        <w:ind w:firstLine="709"/>
        <w:jc w:val="both"/>
        <w:rPr>
          <w:rFonts w:ascii="Times New Roman" w:hAnsi="Times New Roman"/>
          <w:color w:val="000000"/>
          <w:sz w:val="24"/>
          <w:szCs w:val="24"/>
        </w:rPr>
      </w:pPr>
      <w:r w:rsidRPr="00D166B0">
        <w:rPr>
          <w:rFonts w:ascii="Times New Roman" w:hAnsi="Times New Roman"/>
          <w:color w:val="000000"/>
          <w:sz w:val="24"/>
          <w:szCs w:val="24"/>
        </w:rPr>
        <w:t>Фойдаланишнинг енгиллиги, маълум даражада, фодаланилаётган</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хужжатларнинг таркиби ва сифати билан, шу билан бирга дастурлаш йули  билан амалга ошириладиган баъзи хоссалари оркали аникланади.</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Фойдаланилаётган хужжатлаштириш, ДВ ларнинг, П-хужжатланганлик ва ахборотланганлик деб аталувчи, сифат примитивлари билан богликдир.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Унинг сифатини таъминлаш билан техник ёзувчилар шугулланадилар. Бу  масала кейинги маърузада мухокама килинади. Шу билан боглик, хозирги  вактда кенг кулланиладиган фойдаланувчини интерактив режимда ахборотлаштириш, йулига ахамият беришимиз керак, ёндошувига (ДВ  дастурларини куллаш жараёнида). Бундай ахборотлаштириш куп холларда,  фойдаланувчи учун автоном хужжатлаштиришга Караганда кулай булади,  чунки фойдаланувчига хеч кандай кидирувсиз, контекстини чакириб, зарур ; ахборотни чакиришга имкон беради. Фойдаланувчини бундай ахборотлаштириш, жуда перспектив хисобланади.                                           ДВ сининг коммунакабеллик, мустахкамлилик ва химояланганлик сифат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примитивлари дастурлаш йули билан амалга оширилади. Мустахкамлик ва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химояланганликни таъминлаш, олдинги маърузада куриб чикилган. Махсус </w:t>
      </w:r>
      <w:r w:rsidRPr="00D166B0">
        <w:rPr>
          <w:rFonts w:ascii="Times New Roman" w:hAnsi="Times New Roman"/>
          <w:color w:val="000000"/>
          <w:sz w:val="24"/>
          <w:szCs w:val="24"/>
          <w:vertAlign w:val="superscript"/>
        </w:rPr>
        <w:t xml:space="preserve"> </w:t>
      </w:r>
      <w:r w:rsidRPr="00D166B0">
        <w:rPr>
          <w:rFonts w:ascii="Times New Roman" w:hAnsi="Times New Roman"/>
          <w:color w:val="000000"/>
          <w:sz w:val="24"/>
          <w:szCs w:val="24"/>
        </w:rPr>
        <w:t xml:space="preserve">вазиятларни кайта ишлашни мос амалга ошириш ва мос фойдаланадиган интерфейс яратиш йуллари билан коммунакабеллик таъминланади. Куп холларда махсус вазиятларни кайта тиклашнинг маъноси, фойдаланувчини,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дастур бажарилаётганлилиги тугрисида, ахборотлаштириш зарурияти пайдо  булганлигини билдиради.  Бунда фойдаланувчига берилаётган ахборотни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тушуниш учун содда булиши керак    (4-лекцияга каранг). Аммо, махсус  вазиятлар, дастурнинг модул таркибини етарли паст даражасида намоён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булади, фойдаланувчига тушунарли булган хабарни шу махсус холат пайдо  булишига  олиб  келган,  харакатлар  активлаштирилган,  контекст маълум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булган,  таркибнинг юкори даражаларида тузиш  мумкин.  Модул  ичида махсус холатларни кайта ишлашни биз 8-маърузада мухокама килдик. Бошка модулда пайдо буладиган махсус холатларни кайта ишлаш учун содда  булмаган  ечимларни  кабул  килиш  керак.  Пайдо  булган  махсус  вазият  хакидаги ахборотни дастур модулларига узатишнинг мурожат тизимлари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буйича куп куллланадиган усули  жуда дагалдир:  у модулдан кайтишда кушимча текширишларни талаб килади ва шу модулга мурожатни, кушимча  параметрлар  хисобига  кийинлаштиради.  Дастур  бажарилиш  операцияси мухитига шу ахборотни, махсус холларни кайта ишловчиларига, шундай кайта  ишловчилардан   динамик  тузилган   навбат   буйича  тугри   узатиш</w:t>
      </w:r>
    </w:p>
    <w:p w:rsidR="00185202" w:rsidRPr="00D166B0" w:rsidRDefault="00185202" w:rsidP="00185202">
      <w:pPr>
        <w:shd w:val="clear" w:color="auto" w:fill="FFFFFF"/>
        <w:autoSpaceDE w:val="0"/>
        <w:autoSpaceDN w:val="0"/>
        <w:adjustRightInd w:val="0"/>
        <w:spacing w:line="240" w:lineRule="auto"/>
        <w:ind w:firstLine="709"/>
        <w:jc w:val="both"/>
        <w:rPr>
          <w:rFonts w:ascii="Times New Roman" w:hAnsi="Times New Roman"/>
          <w:sz w:val="24"/>
          <w:szCs w:val="24"/>
        </w:rPr>
      </w:pPr>
      <w:r w:rsidRPr="00D166B0">
        <w:rPr>
          <w:rFonts w:ascii="Times New Roman" w:hAnsi="Times New Roman"/>
          <w:color w:val="000000"/>
          <w:sz w:val="24"/>
          <w:szCs w:val="24"/>
        </w:rPr>
        <w:lastRenderedPageBreak/>
        <w:t xml:space="preserve">   эса хотиранинг умумий сарфига жиддий таъсир курсатадилар, бунда улар ДВ сининг иш вактига кузга куринарли таъсир килмайди. Бундан ташкари, бу таъсирни(энг аввал, вакт эффективликка нисбатан) олдиндан (ДВ сини амалга ошириш тугагунча) доим тугри бахолай олмаймиз. ТТТу айтилганларни хисобга олиб ДВси эффективлигини таъминлаш учун куйидаги принципларга амал килиш тавсия килинади </w:t>
      </w:r>
    </w:p>
    <w:p w:rsidR="00185202" w:rsidRPr="00D166B0" w:rsidRDefault="00185202" w:rsidP="00185202">
      <w:pPr>
        <w:shd w:val="clear" w:color="auto" w:fill="FFFFFF"/>
        <w:autoSpaceDE w:val="0"/>
        <w:autoSpaceDN w:val="0"/>
        <w:adjustRightInd w:val="0"/>
        <w:spacing w:line="240" w:lineRule="auto"/>
        <w:ind w:firstLine="709"/>
        <w:jc w:val="both"/>
        <w:rPr>
          <w:rFonts w:ascii="Times New Roman" w:hAnsi="Times New Roman"/>
          <w:sz w:val="24"/>
          <w:szCs w:val="24"/>
        </w:rPr>
      </w:pPr>
      <w:r w:rsidRPr="00D166B0">
        <w:rPr>
          <w:rFonts w:ascii="Times New Roman" w:hAnsi="Times New Roman"/>
          <w:color w:val="000000"/>
          <w:sz w:val="24"/>
          <w:szCs w:val="24"/>
        </w:rPr>
        <w:t>•   Олдин ишончли ДВ сини ишлаб чикиш керак, кейин эса унинг сифат спецификациясига мос талаб даражасига, унинг эффективлигини   ошириш билан шугулланиш керак.</w:t>
      </w:r>
    </w:p>
    <w:p w:rsidR="00185202" w:rsidRPr="00D166B0" w:rsidRDefault="00185202" w:rsidP="00185202">
      <w:pPr>
        <w:shd w:val="clear" w:color="auto" w:fill="FFFFFF"/>
        <w:autoSpaceDE w:val="0"/>
        <w:autoSpaceDN w:val="0"/>
        <w:adjustRightInd w:val="0"/>
        <w:spacing w:line="240" w:lineRule="auto"/>
        <w:ind w:firstLine="709"/>
        <w:jc w:val="both"/>
        <w:rPr>
          <w:rFonts w:ascii="Times New Roman" w:hAnsi="Times New Roman"/>
          <w:sz w:val="24"/>
          <w:szCs w:val="24"/>
        </w:rPr>
      </w:pPr>
      <w:r w:rsidRPr="00D166B0">
        <w:rPr>
          <w:rFonts w:ascii="Times New Roman" w:hAnsi="Times New Roman"/>
          <w:color w:val="000000"/>
          <w:sz w:val="24"/>
          <w:szCs w:val="24"/>
        </w:rPr>
        <w:t>•   ДВ си эффективлигини ошириш учун энг аввал, оптималлаштирувчи компилятордан фойдаланиш керак, бу талаб килинаётган эффективликни таъминлаши мумкин.</w:t>
      </w:r>
    </w:p>
    <w:p w:rsidR="00185202" w:rsidRPr="00D166B0" w:rsidRDefault="00185202" w:rsidP="00185202">
      <w:pPr>
        <w:shd w:val="clear" w:color="auto" w:fill="FFFFFF"/>
        <w:autoSpaceDE w:val="0"/>
        <w:autoSpaceDN w:val="0"/>
        <w:adjustRightInd w:val="0"/>
        <w:spacing w:line="240" w:lineRule="auto"/>
        <w:ind w:firstLine="709"/>
        <w:jc w:val="both"/>
        <w:rPr>
          <w:rFonts w:ascii="Times New Roman" w:hAnsi="Times New Roman"/>
          <w:sz w:val="24"/>
          <w:szCs w:val="24"/>
        </w:rPr>
      </w:pPr>
      <w:r w:rsidRPr="00D166B0">
        <w:rPr>
          <w:rFonts w:ascii="Times New Roman" w:hAnsi="Times New Roman"/>
          <w:color w:val="000000"/>
          <w:sz w:val="24"/>
          <w:szCs w:val="24"/>
        </w:rPr>
        <w:t>•   Агар ДВ си эффективлиги унинг спецификациясини каноатлантирмаса, талаб   кдлинаётган   ДВ   си   эффективлиги   нуктаи   назардан   энг   критик модулларни топинг; шу модулларни биринчи навбатда кулда кайта ишлаш йули билан оптималлаштиришга харакат килинг.</w:t>
      </w:r>
    </w:p>
    <w:p w:rsidR="00185202" w:rsidRPr="00D166B0" w:rsidRDefault="00185202" w:rsidP="00185202">
      <w:pPr>
        <w:shd w:val="clear" w:color="auto" w:fill="FFFFFF"/>
        <w:autoSpaceDE w:val="0"/>
        <w:autoSpaceDN w:val="0"/>
        <w:adjustRightInd w:val="0"/>
        <w:spacing w:line="240" w:lineRule="auto"/>
        <w:ind w:firstLine="709"/>
        <w:jc w:val="both"/>
        <w:rPr>
          <w:rFonts w:ascii="Times New Roman" w:hAnsi="Times New Roman"/>
          <w:sz w:val="24"/>
          <w:szCs w:val="24"/>
        </w:rPr>
      </w:pPr>
      <w:r w:rsidRPr="00D166B0">
        <w:rPr>
          <w:rFonts w:ascii="Times New Roman" w:hAnsi="Times New Roman"/>
          <w:color w:val="000000"/>
          <w:sz w:val="24"/>
          <w:szCs w:val="24"/>
        </w:rPr>
        <w:t>• Агар талаб килинаётган ДВ сининг эффективлигига эришишда талаб килинмаса, модулни оптималлаштириш билан шугулланмаслик керак.</w:t>
      </w:r>
    </w:p>
    <w:p w:rsidR="00185202" w:rsidRDefault="00185202" w:rsidP="00185202">
      <w:pPr>
        <w:shd w:val="clear" w:color="auto" w:fill="FFFFFF"/>
        <w:autoSpaceDE w:val="0"/>
        <w:autoSpaceDN w:val="0"/>
        <w:adjustRightInd w:val="0"/>
        <w:spacing w:line="240" w:lineRule="auto"/>
        <w:ind w:firstLine="709"/>
        <w:jc w:val="both"/>
        <w:rPr>
          <w:rFonts w:ascii="Times New Roman" w:hAnsi="Times New Roman"/>
          <w:color w:val="000000"/>
          <w:sz w:val="24"/>
          <w:szCs w:val="24"/>
          <w:lang w:val="en-US"/>
        </w:rPr>
      </w:pPr>
      <w:r w:rsidRPr="00D166B0">
        <w:rPr>
          <w:rFonts w:ascii="Times New Roman" w:hAnsi="Times New Roman"/>
          <w:color w:val="000000"/>
          <w:sz w:val="24"/>
          <w:szCs w:val="24"/>
        </w:rPr>
        <w:t>• ДВ   сининг   вакт   буйича   эффективлиги   нуктаи-назаридан,   критик модулларни кидириши учун ДВ бажарилиши вактида мос улчамлар йули билан, ДВ си ишлаш вактини модуллар быйича таксимотини олиш талаб килинади. Буни ДВ сини куллаш процессида хар бир модулга мурожат частотасини   аниклай   оладиган,  динамик  анализатор  (махсус  дастурлаш инструмента) ёрдамида бажарилса булади.</w:t>
      </w:r>
    </w:p>
    <w:p w:rsidR="00185202" w:rsidRPr="009608E7" w:rsidRDefault="00185202" w:rsidP="00185202">
      <w:pPr>
        <w:shd w:val="clear" w:color="auto" w:fill="FFFFFF"/>
        <w:autoSpaceDE w:val="0"/>
        <w:autoSpaceDN w:val="0"/>
        <w:adjustRightInd w:val="0"/>
        <w:spacing w:line="240" w:lineRule="auto"/>
        <w:ind w:firstLine="709"/>
        <w:jc w:val="both"/>
        <w:rPr>
          <w:rFonts w:ascii="Times New Roman" w:hAnsi="Times New Roman"/>
          <w:b/>
          <w:color w:val="000000"/>
          <w:sz w:val="24"/>
          <w:szCs w:val="24"/>
          <w:lang w:val="en-US"/>
        </w:rPr>
      </w:pPr>
    </w:p>
    <w:p w:rsidR="00185202" w:rsidRDefault="00185202" w:rsidP="00185202">
      <w:pPr>
        <w:shd w:val="clear" w:color="auto" w:fill="FFFFFF"/>
        <w:autoSpaceDE w:val="0"/>
        <w:autoSpaceDN w:val="0"/>
        <w:adjustRightInd w:val="0"/>
        <w:spacing w:line="240" w:lineRule="auto"/>
        <w:ind w:firstLine="709"/>
        <w:jc w:val="both"/>
        <w:rPr>
          <w:rFonts w:ascii="Times New Roman" w:hAnsi="Times New Roman"/>
          <w:b/>
          <w:sz w:val="24"/>
          <w:szCs w:val="24"/>
          <w:lang w:val="en-US"/>
        </w:rPr>
      </w:pPr>
      <w:r w:rsidRPr="009608E7">
        <w:rPr>
          <w:rFonts w:ascii="Times New Roman" w:hAnsi="Times New Roman"/>
          <w:b/>
          <w:sz w:val="24"/>
          <w:szCs w:val="24"/>
        </w:rPr>
        <w:t>Мавзуга  оид  савол  жавоблар</w:t>
      </w:r>
    </w:p>
    <w:p w:rsidR="00185202" w:rsidRDefault="00185202" w:rsidP="00185202">
      <w:pPr>
        <w:shd w:val="clear" w:color="auto" w:fill="FFFFFF"/>
        <w:autoSpaceDE w:val="0"/>
        <w:autoSpaceDN w:val="0"/>
        <w:adjustRightInd w:val="0"/>
        <w:spacing w:line="240" w:lineRule="auto"/>
        <w:ind w:firstLine="709"/>
        <w:jc w:val="both"/>
        <w:rPr>
          <w:rFonts w:ascii="Times New Roman" w:hAnsi="Times New Roman"/>
          <w:b/>
          <w:sz w:val="24"/>
          <w:szCs w:val="24"/>
          <w:lang w:val="en-US"/>
        </w:rPr>
      </w:pPr>
    </w:p>
    <w:p w:rsidR="00185202" w:rsidRPr="009608E7" w:rsidRDefault="00185202" w:rsidP="00185202">
      <w:pPr>
        <w:shd w:val="clear" w:color="auto" w:fill="FFFFFF"/>
        <w:autoSpaceDE w:val="0"/>
        <w:autoSpaceDN w:val="0"/>
        <w:adjustRightInd w:val="0"/>
        <w:spacing w:line="240" w:lineRule="auto"/>
        <w:rPr>
          <w:rFonts w:ascii="Times New Roman" w:hAnsi="Times New Roman"/>
          <w:sz w:val="24"/>
          <w:szCs w:val="24"/>
        </w:rPr>
      </w:pPr>
      <w:r w:rsidRPr="009608E7">
        <w:rPr>
          <w:rFonts w:ascii="Times New Roman" w:hAnsi="Times New Roman"/>
          <w:sz w:val="24"/>
          <w:szCs w:val="24"/>
        </w:rPr>
        <w:t>1.Дастур махсулотларининг асосий таЪминотлари нечта?</w:t>
      </w:r>
    </w:p>
    <w:p w:rsidR="00185202" w:rsidRPr="009608E7" w:rsidRDefault="00185202" w:rsidP="00185202">
      <w:pPr>
        <w:shd w:val="clear" w:color="auto" w:fill="FFFFFF"/>
        <w:autoSpaceDE w:val="0"/>
        <w:autoSpaceDN w:val="0"/>
        <w:adjustRightInd w:val="0"/>
        <w:spacing w:line="240" w:lineRule="auto"/>
        <w:rPr>
          <w:rFonts w:ascii="Times New Roman" w:hAnsi="Times New Roman"/>
          <w:sz w:val="24"/>
          <w:szCs w:val="24"/>
        </w:rPr>
      </w:pPr>
      <w:r w:rsidRPr="009608E7">
        <w:rPr>
          <w:rFonts w:ascii="Times New Roman" w:hAnsi="Times New Roman"/>
          <w:sz w:val="24"/>
          <w:szCs w:val="24"/>
        </w:rPr>
        <w:t>2.Резюме ёки хулосалар нима?</w:t>
      </w:r>
    </w:p>
    <w:p w:rsidR="00185202" w:rsidRPr="009608E7" w:rsidRDefault="00185202" w:rsidP="00185202">
      <w:pPr>
        <w:shd w:val="clear" w:color="auto" w:fill="FFFFFF"/>
        <w:autoSpaceDE w:val="0"/>
        <w:autoSpaceDN w:val="0"/>
        <w:adjustRightInd w:val="0"/>
        <w:spacing w:line="240" w:lineRule="auto"/>
        <w:rPr>
          <w:rFonts w:ascii="Times New Roman" w:hAnsi="Times New Roman"/>
          <w:sz w:val="24"/>
          <w:szCs w:val="24"/>
        </w:rPr>
      </w:pPr>
      <w:r w:rsidRPr="009608E7">
        <w:rPr>
          <w:rFonts w:ascii="Times New Roman" w:hAnsi="Times New Roman"/>
          <w:sz w:val="24"/>
          <w:szCs w:val="24"/>
        </w:rPr>
        <w:t>3.Текширувчанлик  нима?</w:t>
      </w:r>
    </w:p>
    <w:p w:rsidR="00185202" w:rsidRPr="009608E7" w:rsidRDefault="00185202" w:rsidP="00185202">
      <w:pPr>
        <w:shd w:val="clear" w:color="auto" w:fill="FFFFFF"/>
        <w:autoSpaceDE w:val="0"/>
        <w:autoSpaceDN w:val="0"/>
        <w:adjustRightInd w:val="0"/>
        <w:spacing w:line="240" w:lineRule="auto"/>
        <w:rPr>
          <w:rFonts w:ascii="Times New Roman" w:hAnsi="Times New Roman"/>
          <w:sz w:val="24"/>
          <w:szCs w:val="24"/>
        </w:rPr>
      </w:pPr>
      <w:r w:rsidRPr="009608E7">
        <w:rPr>
          <w:rFonts w:ascii="Times New Roman" w:hAnsi="Times New Roman"/>
          <w:sz w:val="24"/>
          <w:szCs w:val="24"/>
        </w:rPr>
        <w:t>4.Ишлаб чикариш учун сабаб  нима?</w:t>
      </w:r>
    </w:p>
    <w:p w:rsidR="00185202" w:rsidRPr="009608E7" w:rsidRDefault="00185202" w:rsidP="00185202">
      <w:pPr>
        <w:shd w:val="clear" w:color="auto" w:fill="FFFFFF"/>
        <w:autoSpaceDE w:val="0"/>
        <w:autoSpaceDN w:val="0"/>
        <w:adjustRightInd w:val="0"/>
        <w:spacing w:line="240" w:lineRule="auto"/>
        <w:rPr>
          <w:rFonts w:ascii="Times New Roman" w:hAnsi="Times New Roman"/>
          <w:sz w:val="24"/>
          <w:szCs w:val="24"/>
        </w:rPr>
      </w:pPr>
      <w:r w:rsidRPr="009608E7">
        <w:rPr>
          <w:rFonts w:ascii="Times New Roman" w:hAnsi="Times New Roman"/>
          <w:sz w:val="24"/>
          <w:szCs w:val="24"/>
        </w:rPr>
        <w:t>5.Дастурий махсулотга куыладиган талаблар нималардан  иборат?</w:t>
      </w:r>
    </w:p>
    <w:p w:rsidR="00185202" w:rsidRPr="009608E7" w:rsidRDefault="00185202" w:rsidP="00185202">
      <w:pPr>
        <w:shd w:val="clear" w:color="auto" w:fill="FFFFFF"/>
        <w:autoSpaceDE w:val="0"/>
        <w:autoSpaceDN w:val="0"/>
        <w:adjustRightInd w:val="0"/>
        <w:spacing w:line="240" w:lineRule="auto"/>
        <w:rPr>
          <w:rFonts w:ascii="Times New Roman" w:hAnsi="Times New Roman"/>
          <w:sz w:val="24"/>
          <w:szCs w:val="24"/>
        </w:rPr>
      </w:pPr>
      <w:r w:rsidRPr="009608E7">
        <w:rPr>
          <w:rFonts w:ascii="Times New Roman" w:hAnsi="Times New Roman"/>
          <w:sz w:val="24"/>
          <w:szCs w:val="24"/>
        </w:rPr>
        <w:t>6.Ички спецификация хужжати нима?</w:t>
      </w:r>
    </w:p>
    <w:p w:rsidR="00185202" w:rsidRPr="009608E7" w:rsidRDefault="00185202" w:rsidP="00185202">
      <w:pPr>
        <w:shd w:val="clear" w:color="auto" w:fill="FFFFFF"/>
        <w:autoSpaceDE w:val="0"/>
        <w:autoSpaceDN w:val="0"/>
        <w:adjustRightInd w:val="0"/>
        <w:spacing w:line="240" w:lineRule="auto"/>
        <w:rPr>
          <w:rFonts w:ascii="Times New Roman" w:hAnsi="Times New Roman"/>
          <w:sz w:val="24"/>
          <w:szCs w:val="24"/>
        </w:rPr>
      </w:pPr>
      <w:r w:rsidRPr="009608E7">
        <w:rPr>
          <w:rFonts w:ascii="Times New Roman" w:hAnsi="Times New Roman"/>
          <w:sz w:val="24"/>
          <w:szCs w:val="24"/>
        </w:rPr>
        <w:t xml:space="preserve">7.Тадбик килиш стратегияси  нима?                                                                                               </w:t>
      </w:r>
    </w:p>
    <w:p w:rsidR="00185202" w:rsidRDefault="00185202" w:rsidP="00185202">
      <w:pPr>
        <w:jc w:val="center"/>
        <w:rPr>
          <w:rFonts w:ascii="Times New Roman" w:eastAsia="Times New Roman" w:hAnsi="Times New Roman"/>
          <w:b/>
          <w:sz w:val="24"/>
          <w:szCs w:val="24"/>
          <w:lang w:eastAsia="ru-RU"/>
        </w:rPr>
      </w:pPr>
    </w:p>
    <w:p w:rsidR="00185202" w:rsidRPr="006B0A10" w:rsidRDefault="00185202" w:rsidP="00185202">
      <w:pPr>
        <w:jc w:val="center"/>
        <w:rPr>
          <w:rFonts w:ascii="Times New Roman" w:eastAsia="Times New Roman" w:hAnsi="Times New Roman"/>
          <w:b/>
          <w:sz w:val="24"/>
          <w:szCs w:val="24"/>
          <w:lang w:eastAsia="ru-RU"/>
        </w:rPr>
      </w:pPr>
      <w:r w:rsidRPr="006B0A10">
        <w:rPr>
          <w:rFonts w:ascii="Times New Roman" w:eastAsia="Times New Roman" w:hAnsi="Times New Roman"/>
          <w:b/>
          <w:sz w:val="24"/>
          <w:szCs w:val="24"/>
          <w:lang w:eastAsia="ru-RU"/>
        </w:rPr>
        <w:t xml:space="preserve">Адабиётлар. </w:t>
      </w:r>
    </w:p>
    <w:p w:rsidR="00185202" w:rsidRPr="00D166B0" w:rsidRDefault="00185202" w:rsidP="00185202">
      <w:pPr>
        <w:numPr>
          <w:ilvl w:val="0"/>
          <w:numId w:val="1"/>
        </w:numPr>
        <w:jc w:val="both"/>
        <w:rPr>
          <w:rFonts w:ascii="Times New Roman" w:eastAsia="Times New Roman" w:hAnsi="Times New Roman"/>
          <w:sz w:val="24"/>
          <w:szCs w:val="24"/>
          <w:lang w:eastAsia="ru-RU"/>
        </w:rPr>
      </w:pPr>
      <w:r w:rsidRPr="00D166B0">
        <w:rPr>
          <w:rFonts w:ascii="Times New Roman" w:eastAsia="Times New Roman" w:hAnsi="Times New Roman"/>
          <w:sz w:val="24"/>
          <w:szCs w:val="24"/>
          <w:lang w:eastAsia="ru-RU"/>
        </w:rPr>
        <w:t>Г. И. Иванова “технологии программировоний”. Москва 1992г.</w:t>
      </w:r>
    </w:p>
    <w:p w:rsidR="00185202" w:rsidRPr="00D166B0" w:rsidRDefault="00185202" w:rsidP="00185202">
      <w:pPr>
        <w:numPr>
          <w:ilvl w:val="0"/>
          <w:numId w:val="1"/>
        </w:numPr>
        <w:jc w:val="both"/>
        <w:rPr>
          <w:rFonts w:ascii="Times New Roman" w:hAnsi="Times New Roman"/>
          <w:sz w:val="24"/>
          <w:szCs w:val="24"/>
        </w:rPr>
      </w:pPr>
      <w:r w:rsidRPr="00D166B0">
        <w:rPr>
          <w:rFonts w:ascii="Times New Roman" w:eastAsia="Times New Roman" w:hAnsi="Times New Roman"/>
          <w:sz w:val="24"/>
          <w:szCs w:val="24"/>
          <w:lang w:eastAsia="ru-RU"/>
        </w:rPr>
        <w:t xml:space="preserve">Г. И. Иванова “программирование”. </w:t>
      </w:r>
    </w:p>
    <w:p w:rsidR="00185202" w:rsidRPr="00D166B0" w:rsidRDefault="00185202" w:rsidP="00185202">
      <w:pPr>
        <w:numPr>
          <w:ilvl w:val="0"/>
          <w:numId w:val="1"/>
        </w:numPr>
        <w:jc w:val="both"/>
        <w:rPr>
          <w:rFonts w:ascii="Times New Roman" w:hAnsi="Times New Roman"/>
          <w:sz w:val="24"/>
          <w:szCs w:val="24"/>
        </w:rPr>
      </w:pPr>
      <w:r w:rsidRPr="00D166B0">
        <w:rPr>
          <w:rFonts w:ascii="Times New Roman" w:eastAsia="Times New Roman" w:hAnsi="Times New Roman"/>
          <w:sz w:val="24"/>
          <w:szCs w:val="24"/>
          <w:lang w:eastAsia="ru-RU"/>
        </w:rPr>
        <w:t xml:space="preserve">Чернев Д. А. “технологя программирования”. </w:t>
      </w:r>
    </w:p>
    <w:p w:rsidR="00185202" w:rsidRPr="00D166B0" w:rsidRDefault="00185202" w:rsidP="001852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 </w:t>
      </w:r>
      <w:r w:rsidRPr="00D166B0">
        <w:rPr>
          <w:rFonts w:ascii="Times New Roman" w:eastAsia="Times New Roman" w:hAnsi="Times New Roman"/>
          <w:sz w:val="24"/>
          <w:szCs w:val="24"/>
          <w:lang w:eastAsia="ru-RU"/>
        </w:rPr>
        <w:t>Ван-Тассел “стилъ, эффективностъ, программа”. Москва 1982г</w:t>
      </w:r>
    </w:p>
    <w:p w:rsidR="00185202" w:rsidRDefault="00185202" w:rsidP="00185202"/>
    <w:p w:rsidR="00C53144" w:rsidRDefault="00C53144"/>
    <w:sectPr w:rsidR="00C53144" w:rsidSect="00BA71EC">
      <w:footerReference w:type="even" r:id="rId6"/>
      <w:footerReference w:type="default" r:id="rId7"/>
      <w:pgSz w:w="11906" w:h="16838"/>
      <w:pgMar w:top="567" w:right="851" w:bottom="567" w:left="1134" w:header="709" w:footer="709" w:gutter="0"/>
      <w:pgNumType w:start="1" w:chapStyle="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1EC" w:rsidRDefault="00185202" w:rsidP="0057466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A71EC" w:rsidRDefault="00185202" w:rsidP="00BA71E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1EC" w:rsidRDefault="00185202" w:rsidP="0057466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BA71EC" w:rsidRDefault="00185202" w:rsidP="00BA71EC">
    <w:pPr>
      <w:pStyle w:val="a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1BDF"/>
    <w:multiLevelType w:val="hybridMultilevel"/>
    <w:tmpl w:val="E7F8CF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202"/>
    <w:rsid w:val="00185202"/>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20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85202"/>
    <w:pPr>
      <w:tabs>
        <w:tab w:val="center" w:pos="4677"/>
        <w:tab w:val="right" w:pos="9355"/>
      </w:tabs>
    </w:pPr>
  </w:style>
  <w:style w:type="character" w:customStyle="1" w:styleId="a4">
    <w:name w:val="Нижний колонтитул Знак"/>
    <w:basedOn w:val="a0"/>
    <w:link w:val="a3"/>
    <w:rsid w:val="00185202"/>
    <w:rPr>
      <w:rFonts w:ascii="Calibri" w:eastAsia="Calibri" w:hAnsi="Calibri" w:cs="Times New Roman"/>
    </w:rPr>
  </w:style>
  <w:style w:type="character" w:styleId="a5">
    <w:name w:val="page number"/>
    <w:basedOn w:val="a0"/>
    <w:rsid w:val="001852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20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85202"/>
    <w:pPr>
      <w:tabs>
        <w:tab w:val="center" w:pos="4677"/>
        <w:tab w:val="right" w:pos="9355"/>
      </w:tabs>
    </w:pPr>
  </w:style>
  <w:style w:type="character" w:customStyle="1" w:styleId="a4">
    <w:name w:val="Нижний колонтитул Знак"/>
    <w:basedOn w:val="a0"/>
    <w:link w:val="a3"/>
    <w:rsid w:val="00185202"/>
    <w:rPr>
      <w:rFonts w:ascii="Calibri" w:eastAsia="Calibri" w:hAnsi="Calibri" w:cs="Times New Roman"/>
    </w:rPr>
  </w:style>
  <w:style w:type="character" w:styleId="a5">
    <w:name w:val="page number"/>
    <w:basedOn w:val="a0"/>
    <w:rsid w:val="00185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2223</Words>
  <Characters>12673</Characters>
  <Application>Microsoft Office Word</Application>
  <DocSecurity>0</DocSecurity>
  <Lines>105</Lines>
  <Paragraphs>29</Paragraphs>
  <ScaleCrop>false</ScaleCrop>
  <Company/>
  <LinksUpToDate>false</LinksUpToDate>
  <CharactersWithSpaces>14867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2012-09-26T14:59:00Z</dcterms:created>
  <dcterms:modified xsi:type="dcterms:W3CDTF">2012-09-26T14:59:00Z</dcterms:modified>
</cp:coreProperties>
</file>